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00" w:rsidRPr="002F3E71" w:rsidRDefault="003A0300" w:rsidP="00A809B6">
      <w:pPr>
        <w:rPr>
          <w:rFonts w:ascii="Calibri" w:hAnsi="Calibri"/>
          <w:sz w:val="20"/>
          <w:szCs w:val="20"/>
        </w:rPr>
      </w:pPr>
      <w:bookmarkStart w:id="0" w:name="_Toc6206879"/>
      <w:bookmarkStart w:id="1" w:name="_Toc6210089"/>
      <w:bookmarkStart w:id="2" w:name="_Toc6212977"/>
      <w:bookmarkStart w:id="3" w:name="_Toc6727999"/>
      <w:r w:rsidRPr="002F3E71">
        <w:rPr>
          <w:rFonts w:ascii="Calibri" w:hAnsi="Calibri"/>
          <w:sz w:val="20"/>
          <w:szCs w:val="20"/>
        </w:rPr>
        <w:t>INTRODUCTION</w:t>
      </w:r>
    </w:p>
    <w:p w:rsidR="00D027A2" w:rsidRPr="002F3E71" w:rsidRDefault="00247FE3" w:rsidP="00A809B6">
      <w:pPr>
        <w:rPr>
          <w:rFonts w:ascii="Calibri" w:hAnsi="Calibri"/>
          <w:sz w:val="20"/>
          <w:szCs w:val="20"/>
        </w:rPr>
      </w:pPr>
      <w:r>
        <w:rPr>
          <w:rFonts w:ascii="Calibri" w:hAnsi="Calibri"/>
          <w:sz w:val="20"/>
          <w:szCs w:val="20"/>
        </w:rPr>
        <w:tab/>
      </w:r>
      <w:r w:rsidR="00D027A2" w:rsidRPr="002F3E71">
        <w:rPr>
          <w:rFonts w:ascii="Calibri" w:hAnsi="Calibri"/>
          <w:sz w:val="20"/>
          <w:szCs w:val="20"/>
        </w:rPr>
        <w:t xml:space="preserve">In </w:t>
      </w:r>
      <w:r w:rsidR="002F3E71">
        <w:rPr>
          <w:rFonts w:ascii="Calibri" w:hAnsi="Calibri"/>
          <w:sz w:val="20"/>
          <w:szCs w:val="20"/>
        </w:rPr>
        <w:t>today</w:t>
      </w:r>
      <w:r>
        <w:rPr>
          <w:rFonts w:ascii="Calibri" w:hAnsi="Calibri"/>
          <w:sz w:val="20"/>
          <w:szCs w:val="20"/>
        </w:rPr>
        <w:t>’</w:t>
      </w:r>
      <w:r w:rsidR="00E554FA" w:rsidRPr="002F3E71">
        <w:rPr>
          <w:rFonts w:ascii="Calibri" w:hAnsi="Calibri"/>
          <w:sz w:val="20"/>
          <w:szCs w:val="20"/>
        </w:rPr>
        <w:t>s</w:t>
      </w:r>
      <w:r w:rsidR="00D027A2" w:rsidRPr="002F3E71">
        <w:rPr>
          <w:rFonts w:ascii="Calibri" w:hAnsi="Calibri"/>
          <w:sz w:val="20"/>
          <w:szCs w:val="20"/>
        </w:rPr>
        <w:t xml:space="preserve"> fast-paced business world, companies are faced with the challenge of motivating and retaining employees</w:t>
      </w:r>
      <w:r>
        <w:rPr>
          <w:rFonts w:ascii="Calibri" w:hAnsi="Calibri"/>
          <w:sz w:val="20"/>
          <w:szCs w:val="20"/>
        </w:rPr>
        <w:t>.</w:t>
      </w:r>
      <w:r w:rsidR="00D027A2" w:rsidRPr="002F3E71">
        <w:rPr>
          <w:rFonts w:ascii="Calibri" w:hAnsi="Calibri"/>
          <w:sz w:val="20"/>
          <w:szCs w:val="20"/>
        </w:rPr>
        <w:t xml:space="preserve"> Through this challenge a variety of practices have been created to aid in empl</w:t>
      </w:r>
      <w:r>
        <w:rPr>
          <w:rFonts w:ascii="Calibri" w:hAnsi="Calibri"/>
          <w:sz w:val="20"/>
          <w:szCs w:val="20"/>
        </w:rPr>
        <w:t>oyee motivation and retention; h</w:t>
      </w:r>
      <w:r w:rsidR="00D027A2" w:rsidRPr="002F3E71">
        <w:rPr>
          <w:rFonts w:ascii="Calibri" w:hAnsi="Calibri"/>
          <w:sz w:val="20"/>
          <w:szCs w:val="20"/>
        </w:rPr>
        <w:t xml:space="preserve">owever, some of these practices are proven more effective than others. </w:t>
      </w:r>
    </w:p>
    <w:p w:rsidR="009C057F" w:rsidRDefault="00247FE3" w:rsidP="00A809B6">
      <w:pPr>
        <w:rPr>
          <w:rFonts w:ascii="Calibri" w:hAnsi="Calibri"/>
          <w:sz w:val="20"/>
          <w:szCs w:val="20"/>
        </w:rPr>
      </w:pPr>
      <w:bookmarkStart w:id="4" w:name="_Toc6206876"/>
      <w:bookmarkStart w:id="5" w:name="_Toc6210086"/>
      <w:bookmarkStart w:id="6" w:name="_Toc6212974"/>
      <w:bookmarkStart w:id="7" w:name="_Toc6727996"/>
      <w:r w:rsidRPr="002F3E71">
        <w:rPr>
          <w:rFonts w:ascii="Calibri" w:hAnsi="Calibri"/>
          <w:sz w:val="20"/>
          <w:szCs w:val="20"/>
        </w:rPr>
        <w:t>FINDINGS</w:t>
      </w:r>
      <w:bookmarkStart w:id="8" w:name="_Toc6727997"/>
      <w:bookmarkEnd w:id="4"/>
      <w:bookmarkEnd w:id="5"/>
      <w:bookmarkEnd w:id="6"/>
      <w:bookmarkEnd w:id="7"/>
    </w:p>
    <w:p w:rsidR="00D027A2" w:rsidRPr="002F3E71" w:rsidRDefault="00836CC3" w:rsidP="00A809B6">
      <w:pPr>
        <w:rPr>
          <w:rFonts w:ascii="Calibri" w:hAnsi="Calibri"/>
          <w:sz w:val="20"/>
          <w:szCs w:val="20"/>
        </w:rPr>
      </w:pPr>
      <w:r>
        <w:rPr>
          <w:rFonts w:ascii="Calibri" w:hAnsi="Calibri"/>
          <w:sz w:val="20"/>
          <w:szCs w:val="20"/>
        </w:rPr>
        <w:t>M</w:t>
      </w:r>
      <w:r w:rsidR="00D027A2" w:rsidRPr="002F3E71">
        <w:rPr>
          <w:rFonts w:ascii="Calibri" w:hAnsi="Calibri"/>
          <w:sz w:val="20"/>
          <w:szCs w:val="20"/>
        </w:rPr>
        <w:t>ETHOD</w:t>
      </w:r>
      <w:bookmarkStart w:id="9" w:name="_GoBack"/>
      <w:bookmarkEnd w:id="9"/>
      <w:r w:rsidR="00D027A2" w:rsidRPr="002F3E71">
        <w:rPr>
          <w:rFonts w:ascii="Calibri" w:hAnsi="Calibri"/>
          <w:sz w:val="20"/>
          <w:szCs w:val="20"/>
        </w:rPr>
        <w:t>S</w:t>
      </w:r>
      <w:r w:rsidR="009E64D7">
        <w:rPr>
          <w:rFonts w:ascii="Calibri" w:hAnsi="Calibri"/>
          <w:sz w:val="20"/>
          <w:szCs w:val="20"/>
        </w:rPr>
        <w:t xml:space="preserve"> </w:t>
      </w:r>
      <w:r w:rsidR="00D027A2" w:rsidRPr="002F3E71">
        <w:rPr>
          <w:rFonts w:ascii="Calibri" w:hAnsi="Calibri"/>
          <w:sz w:val="20"/>
          <w:szCs w:val="20"/>
        </w:rPr>
        <w:t>OF</w:t>
      </w:r>
      <w:r w:rsidR="00247FE3">
        <w:rPr>
          <w:rFonts w:ascii="Calibri" w:hAnsi="Calibri"/>
          <w:sz w:val="20"/>
          <w:szCs w:val="20"/>
        </w:rPr>
        <w:t xml:space="preserve"> </w:t>
      </w:r>
      <w:r w:rsidR="00D027A2" w:rsidRPr="002F3E71">
        <w:rPr>
          <w:rFonts w:ascii="Calibri" w:hAnsi="Calibri"/>
          <w:sz w:val="20"/>
          <w:szCs w:val="20"/>
        </w:rPr>
        <w:t>MOTIVATION</w:t>
      </w:r>
      <w:bookmarkEnd w:id="8"/>
    </w:p>
    <w:p w:rsidR="00D027A2" w:rsidRPr="002F3E71" w:rsidRDefault="00247FE3" w:rsidP="00A809B6">
      <w:pPr>
        <w:rPr>
          <w:rFonts w:ascii="Calibri" w:hAnsi="Calibri"/>
          <w:sz w:val="20"/>
          <w:szCs w:val="20"/>
        </w:rPr>
      </w:pPr>
      <w:r>
        <w:rPr>
          <w:rFonts w:ascii="Calibri" w:hAnsi="Calibri"/>
          <w:sz w:val="20"/>
          <w:szCs w:val="20"/>
        </w:rPr>
        <w:tab/>
      </w:r>
      <w:r w:rsidR="00D027A2" w:rsidRPr="002F3E71">
        <w:rPr>
          <w:rFonts w:ascii="Calibri" w:hAnsi="Calibri"/>
          <w:sz w:val="20"/>
          <w:szCs w:val="20"/>
        </w:rPr>
        <w:t>Two types of employee motivation techniques that commonly occur in companies today are monetary and non-monetary</w:t>
      </w:r>
      <w:r w:rsidR="00FD169E" w:rsidRPr="002F3E71">
        <w:rPr>
          <w:rFonts w:ascii="Calibri" w:hAnsi="Calibri"/>
          <w:sz w:val="20"/>
          <w:szCs w:val="20"/>
        </w:rPr>
        <w:t xml:space="preserve"> </w:t>
      </w:r>
      <w:r w:rsidR="00D027A2" w:rsidRPr="002F3E71">
        <w:rPr>
          <w:rFonts w:ascii="Calibri" w:hAnsi="Calibri"/>
          <w:sz w:val="20"/>
          <w:szCs w:val="20"/>
        </w:rPr>
        <w:t>The goal of each of these methods is to reward employees for a job well done, encourage productivity and satisfaction, increase employee retention, and reduce employee turnover.</w:t>
      </w:r>
    </w:p>
    <w:p w:rsidR="00D027A2" w:rsidRPr="002F3E71" w:rsidRDefault="00E554FA" w:rsidP="00A809B6">
      <w:pPr>
        <w:rPr>
          <w:rFonts w:ascii="Calibri" w:hAnsi="Calibri"/>
          <w:sz w:val="20"/>
          <w:szCs w:val="20"/>
        </w:rPr>
      </w:pPr>
      <w:r w:rsidRPr="002F3E71">
        <w:rPr>
          <w:rFonts w:ascii="Calibri" w:hAnsi="Calibri"/>
          <w:sz w:val="20"/>
          <w:szCs w:val="20"/>
        </w:rPr>
        <w:t>Mon</w:t>
      </w:r>
      <w:r w:rsidR="00247FE3">
        <w:rPr>
          <w:rFonts w:ascii="Calibri" w:hAnsi="Calibri"/>
          <w:sz w:val="20"/>
          <w:szCs w:val="20"/>
        </w:rPr>
        <w:t>e</w:t>
      </w:r>
      <w:r w:rsidRPr="002F3E71">
        <w:rPr>
          <w:rFonts w:ascii="Calibri" w:hAnsi="Calibri"/>
          <w:sz w:val="20"/>
          <w:szCs w:val="20"/>
        </w:rPr>
        <w:t>tary</w:t>
      </w:r>
      <w:r w:rsidR="00D027A2" w:rsidRPr="002F3E71">
        <w:rPr>
          <w:rFonts w:ascii="Calibri" w:hAnsi="Calibri"/>
          <w:sz w:val="20"/>
          <w:szCs w:val="20"/>
        </w:rPr>
        <w:t xml:space="preserve"> </w:t>
      </w:r>
    </w:p>
    <w:p w:rsidR="00D027A2" w:rsidRPr="002F3E71" w:rsidRDefault="00247FE3" w:rsidP="00A809B6">
      <w:pPr>
        <w:rPr>
          <w:rFonts w:ascii="Calibri" w:hAnsi="Calibri"/>
          <w:sz w:val="20"/>
          <w:szCs w:val="20"/>
        </w:rPr>
      </w:pPr>
      <w:r>
        <w:rPr>
          <w:rFonts w:ascii="Calibri" w:hAnsi="Calibri"/>
          <w:sz w:val="20"/>
          <w:szCs w:val="20"/>
        </w:rPr>
        <w:tab/>
      </w:r>
      <w:r w:rsidR="00D027A2" w:rsidRPr="002F3E71">
        <w:rPr>
          <w:rFonts w:ascii="Calibri" w:hAnsi="Calibri"/>
          <w:sz w:val="20"/>
          <w:szCs w:val="20"/>
        </w:rPr>
        <w:t>Monetary awards are often given as a means of rewarding or recognizing an employee’s accomplishments.  Some types of monetary recognition include</w:t>
      </w:r>
    </w:p>
    <w:p w:rsidR="00D027A2" w:rsidRPr="002F3E71" w:rsidRDefault="00D027A2" w:rsidP="00A809B6">
      <w:pPr>
        <w:rPr>
          <w:rFonts w:ascii="Calibri" w:hAnsi="Calibri"/>
          <w:sz w:val="20"/>
          <w:szCs w:val="20"/>
        </w:rPr>
      </w:pPr>
      <w:r w:rsidRPr="002F3E71">
        <w:rPr>
          <w:rFonts w:ascii="Calibri" w:hAnsi="Calibri"/>
          <w:sz w:val="20"/>
          <w:szCs w:val="20"/>
        </w:rPr>
        <w:t>Cash bonuses</w:t>
      </w:r>
    </w:p>
    <w:p w:rsidR="00D027A2" w:rsidRPr="002F3E71" w:rsidRDefault="00D027A2" w:rsidP="00A809B6">
      <w:pPr>
        <w:rPr>
          <w:rFonts w:ascii="Calibri" w:hAnsi="Calibri"/>
          <w:sz w:val="20"/>
          <w:szCs w:val="20"/>
        </w:rPr>
      </w:pPr>
      <w:r w:rsidRPr="002F3E71">
        <w:rPr>
          <w:rFonts w:ascii="Calibri" w:hAnsi="Calibri"/>
          <w:sz w:val="20"/>
          <w:szCs w:val="20"/>
        </w:rPr>
        <w:t>Incentive pay</w:t>
      </w:r>
    </w:p>
    <w:p w:rsidR="00D027A2" w:rsidRPr="002F3E71" w:rsidRDefault="00D027A2" w:rsidP="00A809B6">
      <w:pPr>
        <w:rPr>
          <w:rFonts w:ascii="Calibri" w:hAnsi="Calibri"/>
          <w:sz w:val="20"/>
          <w:szCs w:val="20"/>
        </w:rPr>
      </w:pPr>
      <w:r w:rsidRPr="002F3E71">
        <w:rPr>
          <w:rFonts w:ascii="Calibri" w:hAnsi="Calibri"/>
          <w:sz w:val="20"/>
          <w:szCs w:val="20"/>
        </w:rPr>
        <w:t>Profit sharing</w:t>
      </w:r>
    </w:p>
    <w:p w:rsidR="00D027A2" w:rsidRPr="002F3E71" w:rsidRDefault="00D027A2" w:rsidP="00A809B6">
      <w:pPr>
        <w:rPr>
          <w:rFonts w:ascii="Calibri" w:hAnsi="Calibri"/>
          <w:sz w:val="20"/>
          <w:szCs w:val="20"/>
        </w:rPr>
      </w:pPr>
      <w:r w:rsidRPr="002F3E71">
        <w:rPr>
          <w:rFonts w:ascii="Calibri" w:hAnsi="Calibri"/>
          <w:sz w:val="20"/>
          <w:szCs w:val="20"/>
        </w:rPr>
        <w:t>Stock rewards/options</w:t>
      </w:r>
    </w:p>
    <w:p w:rsidR="00247FE3" w:rsidRDefault="00247FE3" w:rsidP="00A809B6">
      <w:pPr>
        <w:rPr>
          <w:rFonts w:ascii="Calibri" w:hAnsi="Calibri"/>
          <w:sz w:val="20"/>
          <w:szCs w:val="20"/>
        </w:rPr>
      </w:pPr>
      <w:r>
        <w:rPr>
          <w:rFonts w:ascii="Calibri" w:hAnsi="Calibri"/>
          <w:sz w:val="20"/>
          <w:szCs w:val="20"/>
        </w:rPr>
        <w:tab/>
      </w:r>
      <w:r w:rsidRPr="002F3E71">
        <w:rPr>
          <w:rFonts w:ascii="Calibri" w:hAnsi="Calibri"/>
          <w:sz w:val="20"/>
          <w:szCs w:val="20"/>
        </w:rPr>
        <w:t xml:space="preserve">These </w:t>
      </w:r>
      <w:r w:rsidR="002F3E71" w:rsidRPr="002F3E71">
        <w:rPr>
          <w:rFonts w:ascii="Calibri" w:hAnsi="Calibri"/>
          <w:sz w:val="20"/>
          <w:szCs w:val="20"/>
        </w:rPr>
        <w:t xml:space="preserve">methods </w:t>
      </w:r>
      <w:r w:rsidR="00D027A2" w:rsidRPr="002F3E71">
        <w:rPr>
          <w:rFonts w:ascii="Calibri" w:hAnsi="Calibri"/>
          <w:sz w:val="20"/>
          <w:szCs w:val="20"/>
        </w:rPr>
        <w:t xml:space="preserve">of employee motivation, although quick and easy, have little impact on employee performance and retention. This type of motivation often answers an employee’s financial need rather than contributing to his or her emotional fulfillment.  Monetary means of motivation eat away at the company’s bottom line and may have a negative impact by promoting ill-will among co-workers, departments, and/or teams, continued expectation of monetary compensation, and </w:t>
      </w:r>
      <w:r w:rsidR="008D50B7" w:rsidRPr="002F3E71">
        <w:rPr>
          <w:rFonts w:ascii="Calibri" w:hAnsi="Calibri"/>
          <w:sz w:val="20"/>
          <w:szCs w:val="20"/>
        </w:rPr>
        <w:t xml:space="preserve">individuals </w:t>
      </w:r>
      <w:r w:rsidR="00D027A2" w:rsidRPr="002F3E71">
        <w:rPr>
          <w:rFonts w:ascii="Calibri" w:hAnsi="Calibri"/>
          <w:sz w:val="20"/>
          <w:szCs w:val="20"/>
        </w:rPr>
        <w:t xml:space="preserve">becoming less effectiveness over time. </w:t>
      </w:r>
      <w:r w:rsidR="008D50B7" w:rsidRPr="002F3E71">
        <w:rPr>
          <w:rFonts w:ascii="Calibri" w:hAnsi="Calibri"/>
          <w:sz w:val="20"/>
          <w:szCs w:val="20"/>
        </w:rPr>
        <w:t>It is important to consider all factors when implementing a</w:t>
      </w:r>
      <w:r w:rsidR="003F3DF1" w:rsidRPr="002F3E71">
        <w:rPr>
          <w:rFonts w:ascii="Calibri" w:hAnsi="Calibri"/>
          <w:sz w:val="20"/>
          <w:szCs w:val="20"/>
        </w:rPr>
        <w:t>n employee motivation program.</w:t>
      </w:r>
      <w:r w:rsidR="002F3E71">
        <w:rPr>
          <w:rFonts w:ascii="Calibri" w:hAnsi="Calibri"/>
          <w:sz w:val="20"/>
          <w:szCs w:val="20"/>
        </w:rPr>
        <w:t xml:space="preserve"> </w:t>
      </w:r>
    </w:p>
    <w:p w:rsidR="00D027A2" w:rsidRPr="002F3E71" w:rsidRDefault="00247FE3" w:rsidP="00A809B6">
      <w:pPr>
        <w:rPr>
          <w:rFonts w:ascii="Calibri" w:hAnsi="Calibri"/>
          <w:sz w:val="20"/>
          <w:szCs w:val="20"/>
        </w:rPr>
      </w:pPr>
      <w:r>
        <w:rPr>
          <w:rFonts w:ascii="Calibri" w:hAnsi="Calibri"/>
          <w:sz w:val="20"/>
          <w:szCs w:val="20"/>
        </w:rPr>
        <w:tab/>
      </w:r>
      <w:r w:rsidR="00D027A2" w:rsidRPr="002F3E71">
        <w:rPr>
          <w:rFonts w:ascii="Calibri" w:hAnsi="Calibri"/>
          <w:sz w:val="20"/>
          <w:szCs w:val="20"/>
        </w:rPr>
        <w:t xml:space="preserve">If monetary awards are to be used as a method of employee motivation, then the following criteria should be met. </w:t>
      </w:r>
    </w:p>
    <w:p w:rsidR="00D027A2" w:rsidRPr="002F3E71" w:rsidRDefault="00D027A2" w:rsidP="00A809B6">
      <w:pPr>
        <w:rPr>
          <w:rFonts w:ascii="Calibri" w:hAnsi="Calibri"/>
          <w:sz w:val="20"/>
          <w:szCs w:val="20"/>
        </w:rPr>
      </w:pPr>
      <w:r w:rsidRPr="002F3E71">
        <w:rPr>
          <w:rFonts w:ascii="Calibri" w:hAnsi="Calibri"/>
          <w:sz w:val="20"/>
          <w:szCs w:val="20"/>
        </w:rPr>
        <w:t>Objectives of compensation are clearly communicated</w:t>
      </w:r>
    </w:p>
    <w:p w:rsidR="00D027A2" w:rsidRPr="002F3E71" w:rsidRDefault="00D027A2" w:rsidP="00A809B6">
      <w:pPr>
        <w:rPr>
          <w:rFonts w:ascii="Calibri" w:hAnsi="Calibri"/>
          <w:sz w:val="20"/>
          <w:szCs w:val="20"/>
        </w:rPr>
      </w:pPr>
      <w:r w:rsidRPr="002F3E71">
        <w:rPr>
          <w:rFonts w:ascii="Calibri" w:hAnsi="Calibri"/>
          <w:sz w:val="20"/>
          <w:szCs w:val="20"/>
        </w:rPr>
        <w:t>Supports individual and company objectives via performance management systems</w:t>
      </w:r>
    </w:p>
    <w:p w:rsidR="00D027A2" w:rsidRPr="002F3E71" w:rsidRDefault="00D027A2" w:rsidP="00A809B6">
      <w:pPr>
        <w:rPr>
          <w:rFonts w:ascii="Calibri" w:hAnsi="Calibri"/>
          <w:sz w:val="20"/>
          <w:szCs w:val="20"/>
        </w:rPr>
      </w:pPr>
      <w:r w:rsidRPr="002F3E71">
        <w:rPr>
          <w:rFonts w:ascii="Calibri" w:hAnsi="Calibri"/>
          <w:sz w:val="20"/>
          <w:szCs w:val="20"/>
        </w:rPr>
        <w:t>Provides incentive compensation to maximize results</w:t>
      </w:r>
    </w:p>
    <w:p w:rsidR="00D027A2" w:rsidRPr="002F3E71" w:rsidRDefault="00D027A2" w:rsidP="00A809B6">
      <w:pPr>
        <w:rPr>
          <w:rFonts w:ascii="Calibri" w:hAnsi="Calibri"/>
          <w:sz w:val="20"/>
          <w:szCs w:val="20"/>
        </w:rPr>
      </w:pPr>
      <w:r w:rsidRPr="002F3E71">
        <w:rPr>
          <w:rFonts w:ascii="Calibri" w:hAnsi="Calibri"/>
          <w:sz w:val="20"/>
          <w:szCs w:val="20"/>
        </w:rPr>
        <w:t>Provides appropriate mix of cash and other awards</w:t>
      </w:r>
    </w:p>
    <w:p w:rsidR="00A00BC1" w:rsidRPr="002F3E71" w:rsidRDefault="00247FE3" w:rsidP="00A809B6">
      <w:pPr>
        <w:rPr>
          <w:rFonts w:ascii="Calibri" w:hAnsi="Calibri"/>
          <w:sz w:val="20"/>
          <w:szCs w:val="20"/>
        </w:rPr>
      </w:pPr>
      <w:r>
        <w:rPr>
          <w:rFonts w:ascii="Calibri" w:hAnsi="Calibri"/>
          <w:sz w:val="20"/>
          <w:szCs w:val="20"/>
        </w:rPr>
        <w:tab/>
      </w:r>
      <w:r w:rsidR="00D027A2" w:rsidRPr="002F3E71">
        <w:rPr>
          <w:rFonts w:ascii="Calibri" w:hAnsi="Calibri"/>
          <w:sz w:val="20"/>
          <w:szCs w:val="20"/>
        </w:rPr>
        <w:t>Monet</w:t>
      </w:r>
      <w:r w:rsidR="009C057F" w:rsidRPr="002F3E71">
        <w:rPr>
          <w:rFonts w:ascii="Calibri" w:hAnsi="Calibri"/>
          <w:sz w:val="20"/>
          <w:szCs w:val="20"/>
        </w:rPr>
        <w:t>ary means of motivation have al</w:t>
      </w:r>
      <w:r w:rsidR="00D027A2" w:rsidRPr="002F3E71">
        <w:rPr>
          <w:rFonts w:ascii="Calibri" w:hAnsi="Calibri"/>
          <w:sz w:val="20"/>
          <w:szCs w:val="20"/>
        </w:rPr>
        <w:t>ways played a role in the business world.  However, motivation of this type over time will become a de-motivating factor and result in decreased emp</w:t>
      </w:r>
      <w:r w:rsidR="008D50B7" w:rsidRPr="002F3E71">
        <w:rPr>
          <w:rFonts w:ascii="Calibri" w:hAnsi="Calibri"/>
          <w:sz w:val="20"/>
          <w:szCs w:val="20"/>
        </w:rPr>
        <w:t>loyee retention and performance.</w:t>
      </w:r>
      <w:r w:rsidR="00D027A2" w:rsidRPr="002F3E71">
        <w:rPr>
          <w:rFonts w:ascii="Calibri" w:hAnsi="Calibri"/>
          <w:sz w:val="20"/>
          <w:szCs w:val="20"/>
        </w:rPr>
        <w:t xml:space="preserve"> </w:t>
      </w:r>
    </w:p>
    <w:p w:rsidR="00934544" w:rsidRPr="002F3E71" w:rsidRDefault="00934544" w:rsidP="00A809B6">
      <w:pPr>
        <w:rPr>
          <w:rFonts w:ascii="Calibri" w:hAnsi="Calibri"/>
          <w:sz w:val="20"/>
          <w:szCs w:val="20"/>
        </w:rPr>
      </w:pPr>
      <w:r w:rsidRPr="002F3E71">
        <w:rPr>
          <w:rFonts w:ascii="Calibri" w:hAnsi="Calibri"/>
          <w:sz w:val="20"/>
          <w:szCs w:val="20"/>
        </w:rPr>
        <w:t>Non-Monetary</w:t>
      </w:r>
      <w:bookmarkEnd w:id="0"/>
      <w:bookmarkEnd w:id="1"/>
      <w:bookmarkEnd w:id="2"/>
      <w:bookmarkEnd w:id="3"/>
      <w:r w:rsidRPr="002F3E71">
        <w:rPr>
          <w:rFonts w:ascii="Calibri" w:hAnsi="Calibri"/>
          <w:sz w:val="20"/>
          <w:szCs w:val="20"/>
        </w:rPr>
        <w:t xml:space="preserve"> </w:t>
      </w:r>
    </w:p>
    <w:p w:rsidR="00836CC3" w:rsidRPr="00836CC3" w:rsidRDefault="00247FE3" w:rsidP="00836CC3">
      <w:pPr>
        <w:rPr>
          <w:rFonts w:ascii="Calibri" w:hAnsi="Calibri"/>
          <w:sz w:val="20"/>
          <w:szCs w:val="20"/>
        </w:rPr>
      </w:pPr>
      <w:bookmarkStart w:id="10" w:name="_Toc6210090"/>
      <w:r>
        <w:rPr>
          <w:rFonts w:ascii="Calibri" w:hAnsi="Calibri"/>
          <w:sz w:val="20"/>
          <w:szCs w:val="20"/>
        </w:rPr>
        <w:tab/>
      </w:r>
      <w:r w:rsidR="00836CC3" w:rsidRPr="00836CC3">
        <w:rPr>
          <w:rFonts w:ascii="Calibri" w:hAnsi="Calibri"/>
          <w:sz w:val="20"/>
          <w:szCs w:val="20"/>
        </w:rPr>
        <w:t xml:space="preserve">Non-monetary methods of recognition are often times a more effective means of motivation than monetary awards of recognition.  Non-monetary rewards should form one important part of a complete </w:t>
      </w:r>
      <w:hyperlink r:id="rId9" w:history="1">
        <w:r w:rsidR="00836CC3" w:rsidRPr="00836CC3">
          <w:rPr>
            <w:rFonts w:ascii="Calibri" w:hAnsi="Calibri"/>
            <w:sz w:val="20"/>
            <w:szCs w:val="20"/>
          </w:rPr>
          <w:t>employee recognition program</w:t>
        </w:r>
      </w:hyperlink>
      <w:r w:rsidR="00836CC3" w:rsidRPr="00836CC3">
        <w:rPr>
          <w:rFonts w:ascii="Calibri" w:hAnsi="Calibri"/>
          <w:sz w:val="20"/>
          <w:szCs w:val="20"/>
        </w:rPr>
        <w:t xml:space="preserve"> along with monetary rewards.  Each motivates employees differently.  Non-monetary rewards can be used for either individual or </w:t>
      </w:r>
      <w:hyperlink r:id="rId10" w:history="1">
        <w:r w:rsidR="00836CC3" w:rsidRPr="00836CC3">
          <w:rPr>
            <w:rFonts w:ascii="Calibri" w:hAnsi="Calibri"/>
            <w:sz w:val="20"/>
            <w:szCs w:val="20"/>
          </w:rPr>
          <w:t>team rewards</w:t>
        </w:r>
      </w:hyperlink>
      <w:r w:rsidR="00836CC3" w:rsidRPr="00836CC3">
        <w:rPr>
          <w:rFonts w:ascii="Calibri" w:hAnsi="Calibri"/>
          <w:sz w:val="20"/>
          <w:szCs w:val="20"/>
        </w:rPr>
        <w:t>. Mary Kay Ash of Mary Kay Cosmetics states, “There are two things people want more than money… recognition and praise” Motivating without money takes the right combination of management and leadership skills.</w:t>
      </w:r>
    </w:p>
    <w:p w:rsidR="001E50A1" w:rsidRPr="002F3E71" w:rsidRDefault="00934544" w:rsidP="00A809B6">
      <w:pPr>
        <w:rPr>
          <w:rFonts w:ascii="Calibri" w:hAnsi="Calibri"/>
          <w:sz w:val="20"/>
          <w:szCs w:val="20"/>
        </w:rPr>
      </w:pPr>
      <w:r w:rsidRPr="002F3E71">
        <w:rPr>
          <w:rFonts w:ascii="Calibri" w:hAnsi="Calibri"/>
          <w:sz w:val="20"/>
          <w:szCs w:val="20"/>
        </w:rPr>
        <w:t>Com</w:t>
      </w:r>
      <w:r w:rsidR="00C25AC5">
        <w:rPr>
          <w:rFonts w:ascii="Calibri" w:hAnsi="Calibri"/>
          <w:sz w:val="20"/>
          <w:szCs w:val="20"/>
        </w:rPr>
        <w:t>m</w:t>
      </w:r>
      <w:r w:rsidRPr="002F3E71">
        <w:rPr>
          <w:rFonts w:ascii="Calibri" w:hAnsi="Calibri"/>
          <w:sz w:val="20"/>
          <w:szCs w:val="20"/>
        </w:rPr>
        <w:t>unication</w:t>
      </w:r>
      <w:bookmarkEnd w:id="10"/>
    </w:p>
    <w:p w:rsidR="00E44C52" w:rsidRPr="002F3E71" w:rsidRDefault="00247FE3" w:rsidP="00A809B6">
      <w:pPr>
        <w:rPr>
          <w:rFonts w:ascii="Calibri" w:hAnsi="Calibri"/>
          <w:sz w:val="20"/>
          <w:szCs w:val="20"/>
        </w:rPr>
      </w:pPr>
      <w:r>
        <w:rPr>
          <w:rFonts w:ascii="Calibri" w:hAnsi="Calibri"/>
          <w:sz w:val="20"/>
          <w:szCs w:val="20"/>
        </w:rPr>
        <w:tab/>
      </w:r>
      <w:r w:rsidR="00645EA3" w:rsidRPr="002F3E71">
        <w:rPr>
          <w:rFonts w:ascii="Calibri" w:hAnsi="Calibri"/>
          <w:sz w:val="20"/>
          <w:szCs w:val="20"/>
        </w:rPr>
        <w:t xml:space="preserve">Communication ultimately increases satisfaction, reduces turnover, and improves productivity. </w:t>
      </w:r>
    </w:p>
    <w:p w:rsidR="00934544" w:rsidRPr="002F3E71" w:rsidRDefault="00934544" w:rsidP="00A809B6">
      <w:pPr>
        <w:rPr>
          <w:rFonts w:ascii="Calibri" w:hAnsi="Calibri"/>
          <w:sz w:val="20"/>
          <w:szCs w:val="20"/>
        </w:rPr>
      </w:pPr>
      <w:r w:rsidRPr="002F3E71">
        <w:rPr>
          <w:rFonts w:ascii="Calibri" w:hAnsi="Calibri"/>
          <w:sz w:val="20"/>
          <w:szCs w:val="20"/>
        </w:rPr>
        <w:t xml:space="preserve">“Communication is the glue that connects the organization and its members. Communicating with employees through newsletters, email, presentations, and branding increases an employee’s feeling of empowerment” </w:t>
      </w:r>
    </w:p>
    <w:p w:rsidR="001E50A1" w:rsidRPr="002F3E71" w:rsidRDefault="00934544" w:rsidP="00A809B6">
      <w:pPr>
        <w:rPr>
          <w:rFonts w:ascii="Calibri" w:hAnsi="Calibri"/>
          <w:sz w:val="20"/>
          <w:szCs w:val="20"/>
        </w:rPr>
      </w:pPr>
      <w:bookmarkStart w:id="11" w:name="_Toc6210091"/>
      <w:r w:rsidRPr="002F3E71">
        <w:rPr>
          <w:rFonts w:ascii="Calibri" w:hAnsi="Calibri"/>
          <w:sz w:val="20"/>
          <w:szCs w:val="20"/>
        </w:rPr>
        <w:t>Recognition</w:t>
      </w:r>
      <w:bookmarkEnd w:id="11"/>
    </w:p>
    <w:p w:rsidR="00934544" w:rsidRPr="002F3E71" w:rsidRDefault="00247FE3" w:rsidP="00A809B6">
      <w:pPr>
        <w:rPr>
          <w:rFonts w:ascii="Calibri" w:hAnsi="Calibri"/>
          <w:sz w:val="20"/>
          <w:szCs w:val="20"/>
        </w:rPr>
      </w:pPr>
      <w:r>
        <w:rPr>
          <w:rFonts w:ascii="Calibri" w:hAnsi="Calibri"/>
          <w:sz w:val="20"/>
          <w:szCs w:val="20"/>
        </w:rPr>
        <w:tab/>
      </w:r>
      <w:r w:rsidR="00934544" w:rsidRPr="002F3E71">
        <w:rPr>
          <w:rFonts w:ascii="Calibri" w:hAnsi="Calibri"/>
          <w:sz w:val="20"/>
          <w:szCs w:val="20"/>
        </w:rPr>
        <w:t>Whether through a formal recognition program or by simply taking an opportunity to recognize an individual, team, or department success, some type of recognition program sets the tone for the entire organization. Some recognition programs include</w:t>
      </w:r>
    </w:p>
    <w:p w:rsidR="00934544" w:rsidRPr="002F3E71" w:rsidRDefault="00934544" w:rsidP="00A809B6">
      <w:pPr>
        <w:rPr>
          <w:rFonts w:ascii="Calibri" w:hAnsi="Calibri"/>
          <w:sz w:val="20"/>
          <w:szCs w:val="20"/>
        </w:rPr>
      </w:pPr>
      <w:r w:rsidRPr="002F3E71">
        <w:rPr>
          <w:rFonts w:ascii="Calibri" w:hAnsi="Calibri"/>
          <w:sz w:val="20"/>
          <w:szCs w:val="20"/>
        </w:rPr>
        <w:t xml:space="preserve">Peer-to-peer recognition </w:t>
      </w:r>
    </w:p>
    <w:p w:rsidR="00934544" w:rsidRPr="002F3E71" w:rsidRDefault="00934544" w:rsidP="00A809B6">
      <w:pPr>
        <w:rPr>
          <w:rFonts w:ascii="Calibri" w:hAnsi="Calibri"/>
          <w:sz w:val="20"/>
          <w:szCs w:val="20"/>
        </w:rPr>
      </w:pPr>
      <w:r w:rsidRPr="002F3E71">
        <w:rPr>
          <w:rFonts w:ascii="Calibri" w:hAnsi="Calibri"/>
          <w:sz w:val="20"/>
          <w:szCs w:val="20"/>
        </w:rPr>
        <w:t xml:space="preserve">Attendance awards </w:t>
      </w:r>
    </w:p>
    <w:p w:rsidR="00934544" w:rsidRPr="002F3E71" w:rsidRDefault="00934544" w:rsidP="00A809B6">
      <w:pPr>
        <w:rPr>
          <w:rFonts w:ascii="Calibri" w:hAnsi="Calibri"/>
          <w:sz w:val="20"/>
          <w:szCs w:val="20"/>
        </w:rPr>
      </w:pPr>
      <w:r w:rsidRPr="002F3E71">
        <w:rPr>
          <w:rFonts w:ascii="Calibri" w:hAnsi="Calibri"/>
          <w:sz w:val="20"/>
          <w:szCs w:val="20"/>
        </w:rPr>
        <w:t>Outstanding employee award</w:t>
      </w:r>
    </w:p>
    <w:p w:rsidR="00934544" w:rsidRPr="002F3E71" w:rsidRDefault="00934544" w:rsidP="00A809B6">
      <w:pPr>
        <w:rPr>
          <w:rFonts w:ascii="Calibri" w:hAnsi="Calibri"/>
          <w:sz w:val="20"/>
          <w:szCs w:val="20"/>
        </w:rPr>
      </w:pPr>
      <w:r w:rsidRPr="002F3E71">
        <w:rPr>
          <w:rFonts w:ascii="Calibri" w:hAnsi="Calibri"/>
          <w:sz w:val="20"/>
          <w:szCs w:val="20"/>
        </w:rPr>
        <w:t xml:space="preserve">A-C-T-I-O-N award </w:t>
      </w:r>
      <w:r w:rsidR="00A00BC1" w:rsidRPr="002F3E71">
        <w:rPr>
          <w:rFonts w:ascii="Calibri" w:hAnsi="Calibri"/>
          <w:sz w:val="20"/>
          <w:szCs w:val="20"/>
        </w:rPr>
        <w:t xml:space="preserve"> </w:t>
      </w:r>
    </w:p>
    <w:p w:rsidR="001E50A1" w:rsidRPr="002F3E71" w:rsidRDefault="00934544" w:rsidP="00A809B6">
      <w:pPr>
        <w:rPr>
          <w:rFonts w:ascii="Calibri" w:hAnsi="Calibri"/>
          <w:sz w:val="20"/>
          <w:szCs w:val="20"/>
        </w:rPr>
      </w:pPr>
      <w:bookmarkStart w:id="12" w:name="_Toc6210092"/>
      <w:r w:rsidRPr="002F3E71">
        <w:rPr>
          <w:rFonts w:ascii="Calibri" w:hAnsi="Calibri"/>
          <w:sz w:val="20"/>
          <w:szCs w:val="20"/>
        </w:rPr>
        <w:t>Growth</w:t>
      </w:r>
      <w:bookmarkEnd w:id="12"/>
    </w:p>
    <w:p w:rsidR="00934544" w:rsidRPr="002F3E71" w:rsidRDefault="00247FE3" w:rsidP="00A809B6">
      <w:pPr>
        <w:rPr>
          <w:rFonts w:ascii="Calibri" w:hAnsi="Calibri"/>
          <w:sz w:val="20"/>
          <w:szCs w:val="20"/>
        </w:rPr>
      </w:pPr>
      <w:r>
        <w:rPr>
          <w:rFonts w:ascii="Calibri" w:hAnsi="Calibri"/>
          <w:sz w:val="20"/>
          <w:szCs w:val="20"/>
        </w:rPr>
        <w:tab/>
      </w:r>
      <w:r w:rsidR="00934544" w:rsidRPr="002F3E71">
        <w:rPr>
          <w:rFonts w:ascii="Calibri" w:hAnsi="Calibri"/>
          <w:sz w:val="20"/>
          <w:szCs w:val="20"/>
        </w:rPr>
        <w:t>The goal of most organizations is to give employees the opportunity to grow themselves and their career in a way the supports the organizations objectives.  However, despite good intentions a study shows that only 55% of employees feel that their company cares about their long-term growth</w:t>
      </w:r>
      <w:r w:rsidR="008D50B7" w:rsidRPr="002F3E71">
        <w:rPr>
          <w:rFonts w:ascii="Calibri" w:hAnsi="Calibri"/>
          <w:sz w:val="20"/>
          <w:szCs w:val="20"/>
        </w:rPr>
        <w:t xml:space="preserve"> </w:t>
      </w:r>
      <w:r w:rsidR="00934544" w:rsidRPr="002F3E71">
        <w:rPr>
          <w:rFonts w:ascii="Calibri" w:hAnsi="Calibri"/>
          <w:sz w:val="20"/>
          <w:szCs w:val="20"/>
        </w:rPr>
        <w:t>Companies use some of the following growth techniques to aid in the motivation of employees:</w:t>
      </w:r>
    </w:p>
    <w:p w:rsidR="001E50A1" w:rsidRPr="002F3E71" w:rsidRDefault="00934544" w:rsidP="00A809B6">
      <w:pPr>
        <w:rPr>
          <w:rFonts w:ascii="Calibri" w:hAnsi="Calibri"/>
          <w:sz w:val="20"/>
          <w:szCs w:val="20"/>
        </w:rPr>
      </w:pPr>
      <w:bookmarkStart w:id="13" w:name="_Toc6210093"/>
      <w:r w:rsidRPr="002F3E71">
        <w:rPr>
          <w:rFonts w:ascii="Calibri" w:hAnsi="Calibri"/>
          <w:sz w:val="20"/>
          <w:szCs w:val="20"/>
        </w:rPr>
        <w:t>Respect</w:t>
      </w:r>
      <w:bookmarkEnd w:id="13"/>
    </w:p>
    <w:p w:rsidR="00934544" w:rsidRPr="002F3E71" w:rsidRDefault="00247FE3" w:rsidP="00A809B6">
      <w:pPr>
        <w:rPr>
          <w:rFonts w:ascii="Calibri" w:hAnsi="Calibri"/>
          <w:sz w:val="20"/>
          <w:szCs w:val="20"/>
        </w:rPr>
      </w:pPr>
      <w:r>
        <w:rPr>
          <w:rFonts w:ascii="Calibri" w:hAnsi="Calibri"/>
          <w:sz w:val="20"/>
          <w:szCs w:val="20"/>
        </w:rPr>
        <w:tab/>
      </w:r>
      <w:r w:rsidR="00934544" w:rsidRPr="002F3E71">
        <w:rPr>
          <w:rFonts w:ascii="Calibri" w:hAnsi="Calibri"/>
          <w:sz w:val="20"/>
          <w:szCs w:val="20"/>
        </w:rPr>
        <w:t>Companies who strive to treat employees with respec</w:t>
      </w:r>
      <w:r w:rsidR="007637E6" w:rsidRPr="002F3E71">
        <w:rPr>
          <w:rFonts w:ascii="Calibri" w:hAnsi="Calibri"/>
          <w:sz w:val="20"/>
          <w:szCs w:val="20"/>
        </w:rPr>
        <w:t>t understand the basic idea of employees is</w:t>
      </w:r>
      <w:r w:rsidR="00934544" w:rsidRPr="002F3E71">
        <w:rPr>
          <w:rFonts w:ascii="Calibri" w:hAnsi="Calibri"/>
          <w:sz w:val="20"/>
          <w:szCs w:val="20"/>
        </w:rPr>
        <w:t xml:space="preserve"> the key to our success–we had better treat them with respect if we want to keep them a</w:t>
      </w:r>
      <w:r w:rsidR="007637E6" w:rsidRPr="002F3E71">
        <w:rPr>
          <w:rFonts w:ascii="Calibri" w:hAnsi="Calibri"/>
          <w:sz w:val="20"/>
          <w:szCs w:val="20"/>
        </w:rPr>
        <w:t xml:space="preserve">nd keep them doing their best. </w:t>
      </w:r>
      <w:r w:rsidR="00934544" w:rsidRPr="002F3E71">
        <w:rPr>
          <w:rFonts w:ascii="Calibri" w:hAnsi="Calibri"/>
          <w:sz w:val="20"/>
          <w:szCs w:val="20"/>
        </w:rPr>
        <w:t>A survey of companies revealed that 44% of employees felt that their company shows a genuine care and concerns for them, and only 24% of employees view themselves as truly loyal. Some types of employee respect extend to (1) respecting employees abilities, (2) earning trust, (3) understanding balance between work and life, and (4) encouraging diversity in the workplace.</w:t>
      </w:r>
    </w:p>
    <w:p w:rsidR="001E50A1" w:rsidRPr="002F3E71" w:rsidRDefault="00934544" w:rsidP="00A809B6">
      <w:pPr>
        <w:rPr>
          <w:rFonts w:ascii="Calibri" w:hAnsi="Calibri"/>
          <w:sz w:val="20"/>
          <w:szCs w:val="20"/>
        </w:rPr>
      </w:pPr>
      <w:bookmarkStart w:id="14" w:name="_Toc6210094"/>
      <w:r w:rsidRPr="002F3E71">
        <w:rPr>
          <w:rFonts w:ascii="Calibri" w:hAnsi="Calibri"/>
          <w:sz w:val="20"/>
          <w:szCs w:val="20"/>
        </w:rPr>
        <w:t>Leadership</w:t>
      </w:r>
      <w:bookmarkEnd w:id="14"/>
    </w:p>
    <w:p w:rsidR="00934544" w:rsidRPr="002F3E71" w:rsidRDefault="00247FE3" w:rsidP="00A809B6">
      <w:pPr>
        <w:rPr>
          <w:rFonts w:ascii="Calibri" w:hAnsi="Calibri"/>
          <w:sz w:val="20"/>
          <w:szCs w:val="20"/>
        </w:rPr>
      </w:pPr>
      <w:r>
        <w:rPr>
          <w:rFonts w:ascii="Calibri" w:hAnsi="Calibri"/>
          <w:sz w:val="20"/>
          <w:szCs w:val="20"/>
        </w:rPr>
        <w:lastRenderedPageBreak/>
        <w:tab/>
      </w:r>
      <w:r w:rsidR="00934544" w:rsidRPr="002F3E71">
        <w:rPr>
          <w:rFonts w:ascii="Calibri" w:hAnsi="Calibri"/>
          <w:sz w:val="20"/>
          <w:szCs w:val="20"/>
        </w:rPr>
        <w:t>Leaders within a company set the tone for the organization and have the main responsibility to recognize, grow, respect, and communicate with employees.  Studies have shown that the primary reason employees leave their jobs is because of relationsh</w:t>
      </w:r>
      <w:r w:rsidR="007637E6" w:rsidRPr="002F3E71">
        <w:rPr>
          <w:rFonts w:ascii="Calibri" w:hAnsi="Calibri"/>
          <w:sz w:val="20"/>
          <w:szCs w:val="20"/>
        </w:rPr>
        <w:t xml:space="preserve">ip with their direct supervisor. </w:t>
      </w:r>
      <w:r w:rsidR="00934544" w:rsidRPr="002F3E71">
        <w:rPr>
          <w:rFonts w:ascii="Calibri" w:hAnsi="Calibri"/>
          <w:sz w:val="20"/>
          <w:szCs w:val="20"/>
        </w:rPr>
        <w:t>A 1997 survey by The Gallup Group reports that one in four employees if given the opportunity would fire their boss due to lack of leadership</w:t>
      </w:r>
      <w:r w:rsidR="008D50B7" w:rsidRPr="002F3E71">
        <w:rPr>
          <w:rFonts w:ascii="Calibri" w:hAnsi="Calibri"/>
          <w:sz w:val="20"/>
          <w:szCs w:val="20"/>
        </w:rPr>
        <w:t xml:space="preserve"> </w:t>
      </w:r>
      <w:r w:rsidR="00934544" w:rsidRPr="002F3E71">
        <w:rPr>
          <w:rFonts w:ascii="Calibri" w:hAnsi="Calibri"/>
          <w:sz w:val="20"/>
          <w:szCs w:val="20"/>
        </w:rPr>
        <w:t>Some effective ways to provide company leadership and motivate employees are through communication, recognize and recognition, and d</w:t>
      </w:r>
      <w:r w:rsidR="00E44C52" w:rsidRPr="002F3E71">
        <w:rPr>
          <w:rFonts w:ascii="Calibri" w:hAnsi="Calibri"/>
          <w:sz w:val="20"/>
          <w:szCs w:val="20"/>
        </w:rPr>
        <w:t xml:space="preserve">ealing with difficult issues. </w:t>
      </w:r>
    </w:p>
    <w:p w:rsidR="00934544" w:rsidRPr="002F3E71" w:rsidRDefault="00934544" w:rsidP="00A809B6">
      <w:pPr>
        <w:rPr>
          <w:rFonts w:ascii="Calibri" w:hAnsi="Calibri"/>
          <w:sz w:val="20"/>
          <w:szCs w:val="20"/>
        </w:rPr>
      </w:pPr>
      <w:bookmarkStart w:id="15" w:name="_Toc6212978"/>
      <w:bookmarkStart w:id="16" w:name="_Toc6728000"/>
      <w:r w:rsidRPr="002F3E71">
        <w:rPr>
          <w:rFonts w:ascii="Calibri" w:hAnsi="Calibri"/>
          <w:sz w:val="20"/>
          <w:szCs w:val="20"/>
        </w:rPr>
        <w:t>SUMM</w:t>
      </w:r>
      <w:r w:rsidR="00247FE3">
        <w:rPr>
          <w:rFonts w:ascii="Calibri" w:hAnsi="Calibri"/>
          <w:sz w:val="20"/>
          <w:szCs w:val="20"/>
        </w:rPr>
        <w:t>A</w:t>
      </w:r>
      <w:r w:rsidRPr="002F3E71">
        <w:rPr>
          <w:rFonts w:ascii="Calibri" w:hAnsi="Calibri"/>
          <w:sz w:val="20"/>
          <w:szCs w:val="20"/>
        </w:rPr>
        <w:t>RY</w:t>
      </w:r>
      <w:bookmarkEnd w:id="15"/>
      <w:bookmarkEnd w:id="16"/>
    </w:p>
    <w:p w:rsidR="008D50B7" w:rsidRPr="002F3E71" w:rsidRDefault="00247FE3" w:rsidP="00A809B6">
      <w:pPr>
        <w:rPr>
          <w:rFonts w:ascii="Calibri" w:hAnsi="Calibri"/>
          <w:sz w:val="20"/>
          <w:szCs w:val="20"/>
        </w:rPr>
      </w:pPr>
      <w:r>
        <w:rPr>
          <w:rFonts w:ascii="Calibri" w:hAnsi="Calibri"/>
          <w:sz w:val="20"/>
          <w:szCs w:val="20"/>
        </w:rPr>
        <w:tab/>
      </w:r>
      <w:r w:rsidR="00934544" w:rsidRPr="002F3E71">
        <w:rPr>
          <w:rFonts w:ascii="Calibri" w:hAnsi="Calibri"/>
          <w:sz w:val="20"/>
          <w:szCs w:val="20"/>
        </w:rPr>
        <w:t>Throughout business a variety of employee motivation and retention practices are used. Although monetary methods seem to be the most widely used, often times they are not the most successful.  However, through a blend of communication, recognition, growth, respect, and leadership coupled with some monetary motivation practices, companies can realize full success with employee motivation programs.  Motivated employees do their jobs better and have a higher-rate of longevity with the organization than unmotivated employees.</w:t>
      </w:r>
    </w:p>
    <w:sectPr w:rsidR="008D50B7" w:rsidRPr="002F3E71" w:rsidSect="002F3E71">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04" w:rsidRDefault="002A6404" w:rsidP="00FD169E">
      <w:r>
        <w:separator/>
      </w:r>
    </w:p>
  </w:endnote>
  <w:endnote w:type="continuationSeparator" w:id="0">
    <w:p w:rsidR="002A6404" w:rsidRDefault="002A6404" w:rsidP="00FD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04" w:rsidRDefault="002A6404" w:rsidP="00FD169E">
      <w:r>
        <w:separator/>
      </w:r>
    </w:p>
  </w:footnote>
  <w:footnote w:type="continuationSeparator" w:id="0">
    <w:p w:rsidR="002A6404" w:rsidRDefault="002A6404" w:rsidP="00FD1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F1" w:rsidRDefault="003F3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69E" w:rsidRDefault="00FD169E" w:rsidP="002F3E7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F1" w:rsidRDefault="003F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35E"/>
    <w:multiLevelType w:val="hybridMultilevel"/>
    <w:tmpl w:val="55E6BE58"/>
    <w:lvl w:ilvl="0" w:tplc="0409000F">
      <w:start w:val="1"/>
      <w:numFmt w:val="decimal"/>
      <w:lvlText w:val="%1."/>
      <w:lvlJc w:val="left"/>
      <w:pPr>
        <w:tabs>
          <w:tab w:val="num" w:pos="360"/>
        </w:tabs>
        <w:ind w:left="360" w:hanging="360"/>
      </w:pPr>
    </w:lvl>
    <w:lvl w:ilvl="1" w:tplc="D682E1D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B72015"/>
    <w:multiLevelType w:val="hybridMultilevel"/>
    <w:tmpl w:val="E61E9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717C19"/>
    <w:multiLevelType w:val="hybridMultilevel"/>
    <w:tmpl w:val="EB28FAA2"/>
    <w:lvl w:ilvl="0" w:tplc="0E3EDC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72D1BD1"/>
    <w:multiLevelType w:val="hybridMultilevel"/>
    <w:tmpl w:val="B2B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D463E"/>
    <w:multiLevelType w:val="hybridMultilevel"/>
    <w:tmpl w:val="55E6BE58"/>
    <w:lvl w:ilvl="0" w:tplc="39166DA8">
      <w:start w:val="1"/>
      <w:numFmt w:val="bullet"/>
      <w:lvlText w:val=""/>
      <w:lvlJc w:val="left"/>
      <w:pPr>
        <w:tabs>
          <w:tab w:val="num" w:pos="720"/>
        </w:tabs>
        <w:ind w:left="720" w:hanging="360"/>
      </w:pPr>
      <w:rPr>
        <w:rFonts w:ascii="Symbol" w:hAnsi="Symbol" w:hint="default"/>
        <w:sz w:val="24"/>
      </w:rPr>
    </w:lvl>
    <w:lvl w:ilvl="1" w:tplc="D682E1D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A25355"/>
    <w:multiLevelType w:val="hybridMultilevel"/>
    <w:tmpl w:val="4096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6584E"/>
    <w:multiLevelType w:val="hybridMultilevel"/>
    <w:tmpl w:val="03F4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B4BA3"/>
    <w:multiLevelType w:val="hybridMultilevel"/>
    <w:tmpl w:val="C0A2A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230304"/>
    <w:multiLevelType w:val="hybridMultilevel"/>
    <w:tmpl w:val="DD405C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6365154"/>
    <w:multiLevelType w:val="hybridMultilevel"/>
    <w:tmpl w:val="AF083784"/>
    <w:lvl w:ilvl="0" w:tplc="39166DA8">
      <w:start w:val="1"/>
      <w:numFmt w:val="bullet"/>
      <w:lvlText w:val=""/>
      <w:lvlJc w:val="left"/>
      <w:pPr>
        <w:tabs>
          <w:tab w:val="num" w:pos="2880"/>
        </w:tabs>
        <w:ind w:left="2880" w:hanging="360"/>
      </w:pPr>
      <w:rPr>
        <w:rFonts w:ascii="Symbol" w:hAnsi="Symbol" w:hint="default"/>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7"/>
  </w:num>
  <w:num w:numId="6">
    <w:abstractNumId w:val="1"/>
  </w:num>
  <w:num w:numId="7">
    <w:abstractNumId w:val="8"/>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44"/>
    <w:rsid w:val="00031F35"/>
    <w:rsid w:val="000F43A8"/>
    <w:rsid w:val="00171DCC"/>
    <w:rsid w:val="001E50A1"/>
    <w:rsid w:val="00247FE3"/>
    <w:rsid w:val="002707F7"/>
    <w:rsid w:val="002A6404"/>
    <w:rsid w:val="002A6E77"/>
    <w:rsid w:val="002A74B7"/>
    <w:rsid w:val="002E1FBF"/>
    <w:rsid w:val="002F0AD4"/>
    <w:rsid w:val="002F3E71"/>
    <w:rsid w:val="00380CE5"/>
    <w:rsid w:val="00386BA5"/>
    <w:rsid w:val="003A0300"/>
    <w:rsid w:val="003F0865"/>
    <w:rsid w:val="003F3DF1"/>
    <w:rsid w:val="005356A9"/>
    <w:rsid w:val="00624E00"/>
    <w:rsid w:val="00645EA3"/>
    <w:rsid w:val="00650F35"/>
    <w:rsid w:val="007637E6"/>
    <w:rsid w:val="00836CC3"/>
    <w:rsid w:val="00886B08"/>
    <w:rsid w:val="008C516F"/>
    <w:rsid w:val="008D50B7"/>
    <w:rsid w:val="008E76F2"/>
    <w:rsid w:val="00902034"/>
    <w:rsid w:val="00934544"/>
    <w:rsid w:val="009A188C"/>
    <w:rsid w:val="009C057F"/>
    <w:rsid w:val="009E64D7"/>
    <w:rsid w:val="00A00BC1"/>
    <w:rsid w:val="00A06B54"/>
    <w:rsid w:val="00A46B4D"/>
    <w:rsid w:val="00A809B6"/>
    <w:rsid w:val="00B24606"/>
    <w:rsid w:val="00B52512"/>
    <w:rsid w:val="00BB7BED"/>
    <w:rsid w:val="00C25AC5"/>
    <w:rsid w:val="00C86E53"/>
    <w:rsid w:val="00C8777E"/>
    <w:rsid w:val="00CB450C"/>
    <w:rsid w:val="00CD3F0A"/>
    <w:rsid w:val="00CE1CF3"/>
    <w:rsid w:val="00D027A2"/>
    <w:rsid w:val="00D1017C"/>
    <w:rsid w:val="00D17644"/>
    <w:rsid w:val="00DF03BA"/>
    <w:rsid w:val="00E44C52"/>
    <w:rsid w:val="00E554FA"/>
    <w:rsid w:val="00EF471B"/>
    <w:rsid w:val="00F47F20"/>
    <w:rsid w:val="00FD169E"/>
    <w:rsid w:val="00FE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44"/>
    <w:rPr>
      <w:rFonts w:ascii="Times New Roman" w:eastAsia="Times New Roman" w:hAnsi="Times New Roman"/>
      <w:sz w:val="24"/>
      <w:szCs w:val="24"/>
    </w:rPr>
  </w:style>
  <w:style w:type="paragraph" w:styleId="Heading1">
    <w:name w:val="heading 1"/>
    <w:basedOn w:val="Normal"/>
    <w:next w:val="Normal"/>
    <w:link w:val="Heading1Char"/>
    <w:qFormat/>
    <w:rsid w:val="00934544"/>
    <w:pPr>
      <w:keepNext/>
      <w:spacing w:line="480" w:lineRule="auto"/>
      <w:jc w:val="center"/>
      <w:outlineLvl w:val="0"/>
    </w:pPr>
    <w:rPr>
      <w:rFonts w:ascii="Arial" w:hAnsi="Arial" w:cs="Arial"/>
      <w:b/>
      <w:bCs/>
    </w:rPr>
  </w:style>
  <w:style w:type="paragraph" w:styleId="Heading2">
    <w:name w:val="heading 2"/>
    <w:basedOn w:val="Normal"/>
    <w:next w:val="Normal"/>
    <w:link w:val="Heading2Char"/>
    <w:autoRedefine/>
    <w:qFormat/>
    <w:rsid w:val="00934544"/>
    <w:pPr>
      <w:keepNext/>
      <w:spacing w:line="480" w:lineRule="auto"/>
      <w:outlineLvl w:val="1"/>
    </w:pPr>
    <w:rPr>
      <w:rFonts w:ascii="Arial" w:hAnsi="Arial" w:cs="Arial"/>
      <w:b/>
      <w:bCs/>
    </w:rPr>
  </w:style>
  <w:style w:type="paragraph" w:styleId="Heading3">
    <w:name w:val="heading 3"/>
    <w:basedOn w:val="Normal"/>
    <w:next w:val="Normal"/>
    <w:link w:val="Heading3Char"/>
    <w:qFormat/>
    <w:rsid w:val="00934544"/>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544"/>
    <w:rPr>
      <w:rFonts w:ascii="Arial" w:eastAsia="Times New Roman" w:hAnsi="Arial" w:cs="Arial"/>
      <w:b/>
      <w:bCs/>
      <w:sz w:val="24"/>
      <w:szCs w:val="24"/>
    </w:rPr>
  </w:style>
  <w:style w:type="character" w:customStyle="1" w:styleId="Heading2Char">
    <w:name w:val="Heading 2 Char"/>
    <w:basedOn w:val="DefaultParagraphFont"/>
    <w:link w:val="Heading2"/>
    <w:rsid w:val="00934544"/>
    <w:rPr>
      <w:rFonts w:ascii="Arial" w:eastAsia="Times New Roman" w:hAnsi="Arial" w:cs="Arial"/>
      <w:b/>
      <w:bCs/>
      <w:sz w:val="24"/>
      <w:szCs w:val="24"/>
    </w:rPr>
  </w:style>
  <w:style w:type="character" w:customStyle="1" w:styleId="Heading3Char">
    <w:name w:val="Heading 3 Char"/>
    <w:basedOn w:val="DefaultParagraphFont"/>
    <w:link w:val="Heading3"/>
    <w:rsid w:val="00934544"/>
    <w:rPr>
      <w:rFonts w:ascii="Arial" w:eastAsia="Times New Roman" w:hAnsi="Arial" w:cs="Arial"/>
      <w:b/>
      <w:bCs/>
      <w:sz w:val="24"/>
      <w:szCs w:val="26"/>
    </w:rPr>
  </w:style>
  <w:style w:type="paragraph" w:styleId="BodyTextIndent">
    <w:name w:val="Body Text Indent"/>
    <w:basedOn w:val="Normal"/>
    <w:link w:val="BodyTextIndentChar"/>
    <w:rsid w:val="00934544"/>
    <w:pPr>
      <w:spacing w:line="480" w:lineRule="auto"/>
    </w:pPr>
    <w:rPr>
      <w:rFonts w:ascii="Arial" w:hAnsi="Arial" w:cs="Arial"/>
    </w:rPr>
  </w:style>
  <w:style w:type="character" w:customStyle="1" w:styleId="BodyTextIndentChar">
    <w:name w:val="Body Text Indent Char"/>
    <w:basedOn w:val="DefaultParagraphFont"/>
    <w:link w:val="BodyTextIndent"/>
    <w:rsid w:val="00934544"/>
    <w:rPr>
      <w:rFonts w:ascii="Arial" w:eastAsia="Times New Roman" w:hAnsi="Arial" w:cs="Arial"/>
      <w:sz w:val="24"/>
      <w:szCs w:val="24"/>
    </w:rPr>
  </w:style>
  <w:style w:type="paragraph" w:styleId="Header">
    <w:name w:val="header"/>
    <w:basedOn w:val="Normal"/>
    <w:link w:val="HeaderChar"/>
    <w:uiPriority w:val="99"/>
    <w:unhideWhenUsed/>
    <w:rsid w:val="00FD169E"/>
    <w:pPr>
      <w:tabs>
        <w:tab w:val="center" w:pos="4680"/>
        <w:tab w:val="right" w:pos="9360"/>
      </w:tabs>
    </w:pPr>
  </w:style>
  <w:style w:type="character" w:customStyle="1" w:styleId="HeaderChar">
    <w:name w:val="Header Char"/>
    <w:basedOn w:val="DefaultParagraphFont"/>
    <w:link w:val="Header"/>
    <w:uiPriority w:val="99"/>
    <w:rsid w:val="00FD169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169E"/>
    <w:pPr>
      <w:tabs>
        <w:tab w:val="center" w:pos="4680"/>
        <w:tab w:val="right" w:pos="9360"/>
      </w:tabs>
    </w:pPr>
  </w:style>
  <w:style w:type="character" w:customStyle="1" w:styleId="FooterChar">
    <w:name w:val="Footer Char"/>
    <w:basedOn w:val="DefaultParagraphFont"/>
    <w:link w:val="Footer"/>
    <w:uiPriority w:val="99"/>
    <w:semiHidden/>
    <w:rsid w:val="00FD16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69E"/>
    <w:rPr>
      <w:rFonts w:ascii="Tahoma" w:hAnsi="Tahoma" w:cs="Tahoma"/>
      <w:sz w:val="16"/>
      <w:szCs w:val="16"/>
    </w:rPr>
  </w:style>
  <w:style w:type="character" w:customStyle="1" w:styleId="BalloonTextChar">
    <w:name w:val="Balloon Text Char"/>
    <w:basedOn w:val="DefaultParagraphFont"/>
    <w:link w:val="BalloonText"/>
    <w:uiPriority w:val="99"/>
    <w:semiHidden/>
    <w:rsid w:val="00FD169E"/>
    <w:rPr>
      <w:rFonts w:ascii="Tahoma" w:eastAsia="Times New Roman" w:hAnsi="Tahoma" w:cs="Tahoma"/>
      <w:sz w:val="16"/>
      <w:szCs w:val="16"/>
    </w:rPr>
  </w:style>
  <w:style w:type="paragraph" w:styleId="Bibliography">
    <w:name w:val="Bibliography"/>
    <w:basedOn w:val="Normal"/>
    <w:next w:val="Normal"/>
    <w:uiPriority w:val="37"/>
    <w:unhideWhenUsed/>
    <w:rsid w:val="008D5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44"/>
    <w:rPr>
      <w:rFonts w:ascii="Times New Roman" w:eastAsia="Times New Roman" w:hAnsi="Times New Roman"/>
      <w:sz w:val="24"/>
      <w:szCs w:val="24"/>
    </w:rPr>
  </w:style>
  <w:style w:type="paragraph" w:styleId="Heading1">
    <w:name w:val="heading 1"/>
    <w:basedOn w:val="Normal"/>
    <w:next w:val="Normal"/>
    <w:link w:val="Heading1Char"/>
    <w:qFormat/>
    <w:rsid w:val="00934544"/>
    <w:pPr>
      <w:keepNext/>
      <w:spacing w:line="480" w:lineRule="auto"/>
      <w:jc w:val="center"/>
      <w:outlineLvl w:val="0"/>
    </w:pPr>
    <w:rPr>
      <w:rFonts w:ascii="Arial" w:hAnsi="Arial" w:cs="Arial"/>
      <w:b/>
      <w:bCs/>
    </w:rPr>
  </w:style>
  <w:style w:type="paragraph" w:styleId="Heading2">
    <w:name w:val="heading 2"/>
    <w:basedOn w:val="Normal"/>
    <w:next w:val="Normal"/>
    <w:link w:val="Heading2Char"/>
    <w:autoRedefine/>
    <w:qFormat/>
    <w:rsid w:val="00934544"/>
    <w:pPr>
      <w:keepNext/>
      <w:spacing w:line="480" w:lineRule="auto"/>
      <w:outlineLvl w:val="1"/>
    </w:pPr>
    <w:rPr>
      <w:rFonts w:ascii="Arial" w:hAnsi="Arial" w:cs="Arial"/>
      <w:b/>
      <w:bCs/>
    </w:rPr>
  </w:style>
  <w:style w:type="paragraph" w:styleId="Heading3">
    <w:name w:val="heading 3"/>
    <w:basedOn w:val="Normal"/>
    <w:next w:val="Normal"/>
    <w:link w:val="Heading3Char"/>
    <w:qFormat/>
    <w:rsid w:val="00934544"/>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544"/>
    <w:rPr>
      <w:rFonts w:ascii="Arial" w:eastAsia="Times New Roman" w:hAnsi="Arial" w:cs="Arial"/>
      <w:b/>
      <w:bCs/>
      <w:sz w:val="24"/>
      <w:szCs w:val="24"/>
    </w:rPr>
  </w:style>
  <w:style w:type="character" w:customStyle="1" w:styleId="Heading2Char">
    <w:name w:val="Heading 2 Char"/>
    <w:basedOn w:val="DefaultParagraphFont"/>
    <w:link w:val="Heading2"/>
    <w:rsid w:val="00934544"/>
    <w:rPr>
      <w:rFonts w:ascii="Arial" w:eastAsia="Times New Roman" w:hAnsi="Arial" w:cs="Arial"/>
      <w:b/>
      <w:bCs/>
      <w:sz w:val="24"/>
      <w:szCs w:val="24"/>
    </w:rPr>
  </w:style>
  <w:style w:type="character" w:customStyle="1" w:styleId="Heading3Char">
    <w:name w:val="Heading 3 Char"/>
    <w:basedOn w:val="DefaultParagraphFont"/>
    <w:link w:val="Heading3"/>
    <w:rsid w:val="00934544"/>
    <w:rPr>
      <w:rFonts w:ascii="Arial" w:eastAsia="Times New Roman" w:hAnsi="Arial" w:cs="Arial"/>
      <w:b/>
      <w:bCs/>
      <w:sz w:val="24"/>
      <w:szCs w:val="26"/>
    </w:rPr>
  </w:style>
  <w:style w:type="paragraph" w:styleId="BodyTextIndent">
    <w:name w:val="Body Text Indent"/>
    <w:basedOn w:val="Normal"/>
    <w:link w:val="BodyTextIndentChar"/>
    <w:rsid w:val="00934544"/>
    <w:pPr>
      <w:spacing w:line="480" w:lineRule="auto"/>
    </w:pPr>
    <w:rPr>
      <w:rFonts w:ascii="Arial" w:hAnsi="Arial" w:cs="Arial"/>
    </w:rPr>
  </w:style>
  <w:style w:type="character" w:customStyle="1" w:styleId="BodyTextIndentChar">
    <w:name w:val="Body Text Indent Char"/>
    <w:basedOn w:val="DefaultParagraphFont"/>
    <w:link w:val="BodyTextIndent"/>
    <w:rsid w:val="00934544"/>
    <w:rPr>
      <w:rFonts w:ascii="Arial" w:eastAsia="Times New Roman" w:hAnsi="Arial" w:cs="Arial"/>
      <w:sz w:val="24"/>
      <w:szCs w:val="24"/>
    </w:rPr>
  </w:style>
  <w:style w:type="paragraph" w:styleId="Header">
    <w:name w:val="header"/>
    <w:basedOn w:val="Normal"/>
    <w:link w:val="HeaderChar"/>
    <w:uiPriority w:val="99"/>
    <w:unhideWhenUsed/>
    <w:rsid w:val="00FD169E"/>
    <w:pPr>
      <w:tabs>
        <w:tab w:val="center" w:pos="4680"/>
        <w:tab w:val="right" w:pos="9360"/>
      </w:tabs>
    </w:pPr>
  </w:style>
  <w:style w:type="character" w:customStyle="1" w:styleId="HeaderChar">
    <w:name w:val="Header Char"/>
    <w:basedOn w:val="DefaultParagraphFont"/>
    <w:link w:val="Header"/>
    <w:uiPriority w:val="99"/>
    <w:rsid w:val="00FD169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D169E"/>
    <w:pPr>
      <w:tabs>
        <w:tab w:val="center" w:pos="4680"/>
        <w:tab w:val="right" w:pos="9360"/>
      </w:tabs>
    </w:pPr>
  </w:style>
  <w:style w:type="character" w:customStyle="1" w:styleId="FooterChar">
    <w:name w:val="Footer Char"/>
    <w:basedOn w:val="DefaultParagraphFont"/>
    <w:link w:val="Footer"/>
    <w:uiPriority w:val="99"/>
    <w:semiHidden/>
    <w:rsid w:val="00FD16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69E"/>
    <w:rPr>
      <w:rFonts w:ascii="Tahoma" w:hAnsi="Tahoma" w:cs="Tahoma"/>
      <w:sz w:val="16"/>
      <w:szCs w:val="16"/>
    </w:rPr>
  </w:style>
  <w:style w:type="character" w:customStyle="1" w:styleId="BalloonTextChar">
    <w:name w:val="Balloon Text Char"/>
    <w:basedOn w:val="DefaultParagraphFont"/>
    <w:link w:val="BalloonText"/>
    <w:uiPriority w:val="99"/>
    <w:semiHidden/>
    <w:rsid w:val="00FD169E"/>
    <w:rPr>
      <w:rFonts w:ascii="Tahoma" w:eastAsia="Times New Roman" w:hAnsi="Tahoma" w:cs="Tahoma"/>
      <w:sz w:val="16"/>
      <w:szCs w:val="16"/>
    </w:rPr>
  </w:style>
  <w:style w:type="paragraph" w:styleId="Bibliography">
    <w:name w:val="Bibliography"/>
    <w:basedOn w:val="Normal"/>
    <w:next w:val="Normal"/>
    <w:uiPriority w:val="37"/>
    <w:unhideWhenUsed/>
    <w:rsid w:val="008D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101rewards.com/index.html" TargetMode="External"/><Relationship Id="rId4" Type="http://schemas.microsoft.com/office/2007/relationships/stylesWithEffects" Target="stylesWithEffects.xml"/><Relationship Id="rId9" Type="http://schemas.openxmlformats.org/officeDocument/2006/relationships/hyperlink" Target="http://www.101rewards.com/employee-recognition-program.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A331E3A-626D-4F36-93EE-829794FF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Word 4 - Activity 2 Report Text</vt:lpstr>
    </vt:vector>
  </TitlesOfParts>
  <Company>Alpine School District</Company>
  <LinksUpToDate>false</LinksUpToDate>
  <CharactersWithSpaces>5527</CharactersWithSpaces>
  <SharedDoc>false</SharedDoc>
  <HLinks>
    <vt:vector size="12" baseType="variant">
      <vt:variant>
        <vt:i4>1572890</vt:i4>
      </vt:variant>
      <vt:variant>
        <vt:i4>3</vt:i4>
      </vt:variant>
      <vt:variant>
        <vt:i4>0</vt:i4>
      </vt:variant>
      <vt:variant>
        <vt:i4>5</vt:i4>
      </vt:variant>
      <vt:variant>
        <vt:lpwstr>http://www.101rewards.com/index.html</vt:lpwstr>
      </vt:variant>
      <vt:variant>
        <vt:lpwstr/>
      </vt:variant>
      <vt:variant>
        <vt:i4>2424868</vt:i4>
      </vt:variant>
      <vt:variant>
        <vt:i4>0</vt:i4>
      </vt:variant>
      <vt:variant>
        <vt:i4>0</vt:i4>
      </vt:variant>
      <vt:variant>
        <vt:i4>5</vt:i4>
      </vt:variant>
      <vt:variant>
        <vt:lpwstr>http://www.101rewards.com/employee-recognition-program.html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4 - Activity 2 Report Text</dc:title>
  <dc:subject>Class Period</dc:subject>
  <dc:creator>Jennifer Morgan</dc:creator>
  <cp:lastModifiedBy>Monica Earl</cp:lastModifiedBy>
  <cp:revision>4</cp:revision>
  <dcterms:created xsi:type="dcterms:W3CDTF">2014-10-02T18:35:00Z</dcterms:created>
  <dcterms:modified xsi:type="dcterms:W3CDTF">2014-10-10T18:41:00Z</dcterms:modified>
</cp:coreProperties>
</file>